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FD" w:rsidRPr="00D56DFD" w:rsidRDefault="00D56DFD" w:rsidP="00D56DFD">
      <w:pPr>
        <w:pStyle w:val="Heading1"/>
        <w:shd w:val="clear" w:color="auto" w:fill="FFFFFF"/>
        <w:spacing w:before="95" w:beforeAutospacing="0" w:after="120" w:afterAutospacing="0"/>
        <w:jc w:val="center"/>
        <w:rPr>
          <w:b w:val="0"/>
          <w:bCs w:val="0"/>
          <w:color w:val="548DD4" w:themeColor="text2" w:themeTint="99"/>
          <w:sz w:val="28"/>
          <w:szCs w:val="28"/>
          <w:u w:val="single"/>
        </w:rPr>
      </w:pPr>
      <w:r w:rsidRPr="00D56DFD">
        <w:rPr>
          <w:b w:val="0"/>
          <w:bCs w:val="0"/>
          <w:color w:val="548DD4" w:themeColor="text2" w:themeTint="99"/>
          <w:sz w:val="28"/>
          <w:szCs w:val="28"/>
          <w:u w:val="single"/>
        </w:rPr>
        <w:t xml:space="preserve">Human factors for capacity building: lessons learned from the </w:t>
      </w:r>
      <w:proofErr w:type="spellStart"/>
      <w:r w:rsidRPr="00D56DFD">
        <w:rPr>
          <w:b w:val="0"/>
          <w:bCs w:val="0"/>
          <w:color w:val="548DD4" w:themeColor="text2" w:themeTint="99"/>
          <w:sz w:val="28"/>
          <w:szCs w:val="28"/>
          <w:u w:val="single"/>
        </w:rPr>
        <w:t>OpenMRS</w:t>
      </w:r>
      <w:proofErr w:type="spellEnd"/>
      <w:r w:rsidRPr="00D56DFD">
        <w:rPr>
          <w:b w:val="0"/>
          <w:bCs w:val="0"/>
          <w:color w:val="548DD4" w:themeColor="text2" w:themeTint="99"/>
          <w:sz w:val="28"/>
          <w:szCs w:val="28"/>
          <w:u w:val="single"/>
        </w:rPr>
        <w:t xml:space="preserve"> implementers network</w:t>
      </w:r>
    </w:p>
    <w:p w:rsidR="000E38AD" w:rsidRDefault="00D56DFD"/>
    <w:p w:rsidR="00D56DFD" w:rsidRDefault="00D56DFD"/>
    <w:p w:rsidR="00D56DFD" w:rsidRDefault="00D56DFD">
      <w:bookmarkStart w:id="0" w:name="_GoBack"/>
      <w:bookmarkEnd w:id="0"/>
    </w:p>
    <w:p w:rsidR="00D56DFD" w:rsidRDefault="00D56DFD"/>
    <w:p w:rsidR="00D56DFD" w:rsidRDefault="00D56DFD" w:rsidP="00D56DFD">
      <w:pPr>
        <w:ind w:left="720"/>
      </w:pPr>
      <w:r w:rsidRPr="00D56DFD">
        <w:rPr>
          <w:b/>
        </w:rPr>
        <w:t>PAGE LINK:</w:t>
      </w:r>
      <w:r>
        <w:t xml:space="preserve"> </w:t>
      </w:r>
      <w:hyperlink r:id="rId4" w:history="1">
        <w:r w:rsidRPr="00C179D9">
          <w:rPr>
            <w:rStyle w:val="Hyperlink"/>
          </w:rPr>
          <w:t>http://bit.ly/2oEtVPq</w:t>
        </w:r>
      </w:hyperlink>
      <w:r>
        <w:t xml:space="preserve"> </w:t>
      </w:r>
    </w:p>
    <w:p w:rsidR="00D56DFD" w:rsidRDefault="00D56DFD"/>
    <w:sectPr w:rsidR="00D56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FD"/>
    <w:rsid w:val="001103A3"/>
    <w:rsid w:val="003C7408"/>
    <w:rsid w:val="0075456E"/>
    <w:rsid w:val="008855E0"/>
    <w:rsid w:val="00D5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52B0"/>
  <w15:chartTrackingRefBased/>
  <w15:docId w15:val="{30BA4688-2178-48E6-980F-BB807E35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6D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DFD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56DFD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56DF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2oEtVP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 Gajigo</dc:creator>
  <cp:keywords/>
  <dc:description/>
  <cp:lastModifiedBy>Ousman Gajigo</cp:lastModifiedBy>
  <cp:revision>1</cp:revision>
  <dcterms:created xsi:type="dcterms:W3CDTF">2017-04-24T15:39:00Z</dcterms:created>
  <dcterms:modified xsi:type="dcterms:W3CDTF">2017-04-24T15:41:00Z</dcterms:modified>
</cp:coreProperties>
</file>